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8671" w14:textId="77777777" w:rsidR="005D1E73" w:rsidRPr="00AE7495" w:rsidRDefault="00776C14">
      <w:pPr>
        <w:rPr>
          <w:lang w:val="fr-FR"/>
        </w:rPr>
      </w:pPr>
      <w:r w:rsidRPr="00AE7495">
        <w:rPr>
          <w:noProof/>
          <w:lang w:eastAsia="en-US"/>
        </w:rPr>
        <w:drawing>
          <wp:inline distT="0" distB="0" distL="0" distR="0" wp14:anchorId="5DB3F2C4" wp14:editId="471F71F1">
            <wp:extent cx="5537835" cy="2263140"/>
            <wp:effectExtent l="0" t="254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9CF8E6B" w14:textId="77777777" w:rsidR="00776C14" w:rsidRPr="00AE7495" w:rsidRDefault="00776C14">
      <w:pPr>
        <w:rPr>
          <w:lang w:val="fr-FR"/>
        </w:rPr>
      </w:pPr>
    </w:p>
    <w:p w14:paraId="0A9771E5" w14:textId="14327A50" w:rsidR="00776C14" w:rsidRPr="00AE7495" w:rsidRDefault="009F4975">
      <w:pPr>
        <w:rPr>
          <w:lang w:val="fr-FR"/>
        </w:rPr>
      </w:pPr>
      <w:r w:rsidRPr="00AE7495">
        <w:rPr>
          <w:lang w:val="fr-FR"/>
        </w:rPr>
        <w:t>PREMIERE PARTIE</w:t>
      </w:r>
      <w:r w:rsidR="00B2430C" w:rsidRPr="00AE7495">
        <w:rPr>
          <w:lang w:val="fr-FR"/>
        </w:rPr>
        <w:t xml:space="preserve"> </w:t>
      </w:r>
      <w:r w:rsidRPr="00AE7495">
        <w:rPr>
          <w:lang w:val="fr-FR"/>
        </w:rPr>
        <w:t>: LA VOIE DROITE</w:t>
      </w:r>
      <w:r w:rsidR="00AE7495" w:rsidRPr="00AE7495">
        <w:rPr>
          <w:lang w:val="fr-FR"/>
        </w:rPr>
        <w:t xml:space="preserve">, Ce que raconte </w:t>
      </w:r>
      <w:r w:rsidR="00AE7495">
        <w:rPr>
          <w:lang w:val="fr-FR"/>
        </w:rPr>
        <w:t>« </w:t>
      </w:r>
      <w:r w:rsidR="00AE7495" w:rsidRPr="00AE7495">
        <w:rPr>
          <w:lang w:val="fr-FR"/>
        </w:rPr>
        <w:t>Les murailles de terre</w:t>
      </w:r>
      <w:r w:rsidR="00AE7495">
        <w:rPr>
          <w:lang w:val="fr-FR"/>
        </w:rPr>
        <w:t> »</w:t>
      </w:r>
      <w:r w:rsidR="00AE7495" w:rsidRPr="00AE7495">
        <w:rPr>
          <w:lang w:val="fr-FR"/>
        </w:rPr>
        <w:t xml:space="preserve"> ; pages 11-60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AE7495" w14:paraId="65A30DB8" w14:textId="77777777" w:rsidTr="00776C14">
        <w:tc>
          <w:tcPr>
            <w:tcW w:w="8856" w:type="dxa"/>
          </w:tcPr>
          <w:p w14:paraId="6EF91B8E" w14:textId="1A33C4BD" w:rsidR="00AE7495" w:rsidRPr="00AE7495" w:rsidRDefault="00AE7495" w:rsidP="004F7DA8">
            <w:pPr>
              <w:rPr>
                <w:lang w:val="fr-FR"/>
              </w:rPr>
            </w:pPr>
            <w:r w:rsidRPr="00AE7495">
              <w:rPr>
                <w:lang w:val="fr-FR"/>
              </w:rPr>
              <w:t xml:space="preserve">Ch </w:t>
            </w:r>
            <w:r w:rsidR="00776C14" w:rsidRPr="00AE7495">
              <w:rPr>
                <w:lang w:val="fr-FR"/>
              </w:rPr>
              <w:t xml:space="preserve">1/ dates </w:t>
            </w:r>
            <w:r w:rsidRPr="00AE7495">
              <w:rPr>
                <w:lang w:val="fr-FR"/>
              </w:rPr>
              <w:t>clés ;</w:t>
            </w:r>
            <w:r w:rsidR="00776C14" w:rsidRPr="00AE7495">
              <w:rPr>
                <w:lang w:val="fr-FR"/>
              </w:rPr>
              <w:t xml:space="preserve"> personnages </w:t>
            </w:r>
            <w:r w:rsidRPr="00AE7495">
              <w:rPr>
                <w:lang w:val="fr-FR"/>
              </w:rPr>
              <w:t>clés ;</w:t>
            </w:r>
            <w:r w:rsidR="00776C14" w:rsidRPr="00AE7495">
              <w:rPr>
                <w:lang w:val="fr-FR"/>
              </w:rPr>
              <w:t xml:space="preserve"> mots/idées clés</w:t>
            </w:r>
            <w:r w:rsidR="00C43E3E" w:rsidRPr="00AE7495">
              <w:rPr>
                <w:lang w:val="fr-FR"/>
              </w:rPr>
              <w:t xml:space="preserve"> (voyez à ce sujet les arbres généalogiques)</w:t>
            </w:r>
            <w:r w:rsidRPr="00AE7495">
              <w:rPr>
                <w:lang w:val="fr-FR"/>
              </w:rPr>
              <w:t xml:space="preserve"> </w:t>
            </w:r>
            <w:r w:rsidR="004F7DA8" w:rsidRPr="004F7DA8">
              <w:rPr>
                <w:b/>
                <w:bCs/>
                <w:lang w:val="fr-FR"/>
              </w:rPr>
              <w:t>Prof Paliyenko</w:t>
            </w:r>
          </w:p>
        </w:tc>
      </w:tr>
      <w:tr w:rsidR="00776C14" w:rsidRPr="00AE7495" w14:paraId="3F1A2697" w14:textId="77777777" w:rsidTr="009F4975">
        <w:trPr>
          <w:trHeight w:val="1195"/>
        </w:trPr>
        <w:tc>
          <w:tcPr>
            <w:tcW w:w="8856" w:type="dxa"/>
          </w:tcPr>
          <w:p w14:paraId="3B5244DB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5E284672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4A2368CB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4B78045E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564C7512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4E341518" w14:textId="77777777" w:rsidR="00776C14" w:rsidRPr="00AE7495" w:rsidRDefault="00776C14" w:rsidP="009F4975">
            <w:pPr>
              <w:rPr>
                <w:lang w:val="fr-FR"/>
              </w:rPr>
            </w:pPr>
          </w:p>
        </w:tc>
      </w:tr>
      <w:tr w:rsidR="00776C14" w:rsidRPr="00AE7495" w14:paraId="6E4C8B61" w14:textId="77777777" w:rsidTr="00776C14">
        <w:tc>
          <w:tcPr>
            <w:tcW w:w="8856" w:type="dxa"/>
          </w:tcPr>
          <w:p w14:paraId="694745C5" w14:textId="628547AD" w:rsidR="00776C14" w:rsidRPr="00AE7495" w:rsidRDefault="00AE7495" w:rsidP="00AE7495">
            <w:pPr>
              <w:rPr>
                <w:lang w:val="fr-FR"/>
              </w:rPr>
            </w:pPr>
            <w:r w:rsidRPr="00AE7495">
              <w:rPr>
                <w:lang w:val="fr-FR"/>
              </w:rPr>
              <w:t>Ch 2/ dates clés ; personnages clés</w:t>
            </w:r>
            <w:r>
              <w:rPr>
                <w:lang w:val="fr-FR"/>
              </w:rPr>
              <w:t xml:space="preserve"> </w:t>
            </w:r>
            <w:r w:rsidRPr="00AE7495">
              <w:rPr>
                <w:lang w:val="fr-FR"/>
              </w:rPr>
              <w:t xml:space="preserve">; mots/idées clés (voyez à ce sujet les notes historiques et ethnographiques) </w:t>
            </w:r>
            <w:r w:rsidR="004F7DA8" w:rsidRPr="004F7DA8">
              <w:rPr>
                <w:b/>
                <w:bCs/>
                <w:lang w:val="fr-FR"/>
              </w:rPr>
              <w:t>Alex et Maria</w:t>
            </w:r>
          </w:p>
        </w:tc>
      </w:tr>
      <w:tr w:rsidR="00776C14" w:rsidRPr="00AE7495" w14:paraId="6BEEC6F3" w14:textId="77777777" w:rsidTr="009F4975">
        <w:trPr>
          <w:trHeight w:val="1698"/>
        </w:trPr>
        <w:tc>
          <w:tcPr>
            <w:tcW w:w="8856" w:type="dxa"/>
          </w:tcPr>
          <w:p w14:paraId="098BE8E6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57727F51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5E8B365E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1DB19C3A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41C31C03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751668BE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77BD3010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2FE9DD82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39E39C45" w14:textId="77777777" w:rsidR="00776C14" w:rsidRPr="00AE7495" w:rsidRDefault="00776C14" w:rsidP="009F4975">
            <w:pPr>
              <w:rPr>
                <w:lang w:val="fr-FR"/>
              </w:rPr>
            </w:pPr>
          </w:p>
        </w:tc>
      </w:tr>
      <w:tr w:rsidR="00776C14" w:rsidRPr="00AE7495" w14:paraId="0FF81525" w14:textId="77777777" w:rsidTr="00776C14">
        <w:tc>
          <w:tcPr>
            <w:tcW w:w="8856" w:type="dxa"/>
          </w:tcPr>
          <w:p w14:paraId="425347D9" w14:textId="0FCB4D70" w:rsidR="00776C14" w:rsidRPr="00AE7495" w:rsidRDefault="00AE7495" w:rsidP="009F4975">
            <w:pPr>
              <w:rPr>
                <w:lang w:val="fr-FR"/>
              </w:rPr>
            </w:pPr>
            <w:r w:rsidRPr="00AE7495">
              <w:rPr>
                <w:lang w:val="fr-FR"/>
              </w:rPr>
              <w:t xml:space="preserve">Ch </w:t>
            </w:r>
            <w:r w:rsidR="00776C14" w:rsidRPr="00AE7495">
              <w:rPr>
                <w:lang w:val="fr-FR"/>
              </w:rPr>
              <w:t xml:space="preserve">3/ dates </w:t>
            </w:r>
            <w:r w:rsidRPr="00AE7495">
              <w:rPr>
                <w:lang w:val="fr-FR"/>
              </w:rPr>
              <w:t>clés ;</w:t>
            </w:r>
            <w:r w:rsidR="00776C14" w:rsidRPr="00AE7495">
              <w:rPr>
                <w:lang w:val="fr-FR"/>
              </w:rPr>
              <w:t xml:space="preserve"> personnages </w:t>
            </w:r>
            <w:r w:rsidRPr="00AE7495">
              <w:rPr>
                <w:lang w:val="fr-FR"/>
              </w:rPr>
              <w:t>clés ;</w:t>
            </w:r>
            <w:r w:rsidR="00776C14" w:rsidRPr="00AE7495">
              <w:rPr>
                <w:lang w:val="fr-FR"/>
              </w:rPr>
              <w:t xml:space="preserve"> mots/idées clés</w:t>
            </w:r>
            <w:r w:rsidR="00C43E3E" w:rsidRPr="00AE7495">
              <w:rPr>
                <w:lang w:val="fr-FR"/>
              </w:rPr>
              <w:t xml:space="preserve"> (voyez à ce sujet les notes historiques et ethnographiques)</w:t>
            </w:r>
            <w:r w:rsidRPr="00AE7495">
              <w:rPr>
                <w:lang w:val="fr-FR"/>
              </w:rPr>
              <w:t xml:space="preserve"> </w:t>
            </w:r>
            <w:r w:rsidR="004F7DA8" w:rsidRPr="004F7DA8">
              <w:rPr>
                <w:b/>
                <w:bCs/>
                <w:lang w:val="fr-FR"/>
              </w:rPr>
              <w:t xml:space="preserve">Ellen et </w:t>
            </w:r>
            <w:proofErr w:type="spellStart"/>
            <w:r w:rsidR="004F7DA8" w:rsidRPr="004F7DA8">
              <w:rPr>
                <w:b/>
                <w:bCs/>
                <w:lang w:val="fr-FR"/>
              </w:rPr>
              <w:t>Aidan</w:t>
            </w:r>
            <w:proofErr w:type="spellEnd"/>
          </w:p>
        </w:tc>
      </w:tr>
      <w:tr w:rsidR="00776C14" w:rsidRPr="00AE7495" w14:paraId="08C79EFB" w14:textId="77777777" w:rsidTr="009F4975">
        <w:trPr>
          <w:trHeight w:val="954"/>
        </w:trPr>
        <w:tc>
          <w:tcPr>
            <w:tcW w:w="8856" w:type="dxa"/>
          </w:tcPr>
          <w:p w14:paraId="160C0505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662953E0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5A83A804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6DE2246F" w14:textId="77777777" w:rsidR="00621C5E" w:rsidRPr="00AE7495" w:rsidRDefault="00621C5E" w:rsidP="009F4975">
            <w:pPr>
              <w:rPr>
                <w:lang w:val="fr-FR"/>
              </w:rPr>
            </w:pPr>
          </w:p>
          <w:p w14:paraId="0E28533E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3C0E39AE" w14:textId="77777777" w:rsidR="00776C14" w:rsidRPr="00AE7495" w:rsidRDefault="00776C14" w:rsidP="009F4975">
            <w:pPr>
              <w:rPr>
                <w:lang w:val="fr-FR"/>
              </w:rPr>
            </w:pPr>
          </w:p>
        </w:tc>
      </w:tr>
      <w:tr w:rsidR="00776C14" w:rsidRPr="00AE7495" w14:paraId="1CA26C91" w14:textId="77777777" w:rsidTr="00776C14">
        <w:tc>
          <w:tcPr>
            <w:tcW w:w="8856" w:type="dxa"/>
          </w:tcPr>
          <w:p w14:paraId="6D2AC3B2" w14:textId="5DCBDD8B" w:rsidR="00776C14" w:rsidRPr="00AE7495" w:rsidRDefault="00AE7495" w:rsidP="00AE7495">
            <w:pPr>
              <w:rPr>
                <w:lang w:val="fr-FR"/>
              </w:rPr>
            </w:pPr>
            <w:r w:rsidRPr="00AE7495">
              <w:rPr>
                <w:lang w:val="fr-FR"/>
              </w:rPr>
              <w:t xml:space="preserve">Ch </w:t>
            </w:r>
            <w:r w:rsidR="00776C14" w:rsidRPr="00AE7495">
              <w:rPr>
                <w:lang w:val="fr-FR"/>
              </w:rPr>
              <w:t xml:space="preserve">4/ dates </w:t>
            </w:r>
            <w:r w:rsidRPr="00AE7495">
              <w:rPr>
                <w:lang w:val="fr-FR"/>
              </w:rPr>
              <w:t>clés ;</w:t>
            </w:r>
            <w:r w:rsidR="00776C14" w:rsidRPr="00AE7495">
              <w:rPr>
                <w:lang w:val="fr-FR"/>
              </w:rPr>
              <w:t xml:space="preserve"> personnages </w:t>
            </w:r>
            <w:r w:rsidRPr="00AE7495">
              <w:rPr>
                <w:lang w:val="fr-FR"/>
              </w:rPr>
              <w:t>clés ;</w:t>
            </w:r>
            <w:r w:rsidR="00776C14" w:rsidRPr="00AE7495">
              <w:rPr>
                <w:lang w:val="fr-FR"/>
              </w:rPr>
              <w:t xml:space="preserve"> mots/idées clés</w:t>
            </w:r>
            <w:r w:rsidR="00C43E3E" w:rsidRPr="00AE7495">
              <w:rPr>
                <w:lang w:val="fr-FR"/>
              </w:rPr>
              <w:t xml:space="preserve"> (cherchez le mot “islam” dans le </w:t>
            </w:r>
            <w:r w:rsidRPr="00AE7495">
              <w:rPr>
                <w:lang w:val="fr-FR"/>
              </w:rPr>
              <w:t>dictionnaire ;</w:t>
            </w:r>
            <w:r w:rsidR="0087384E" w:rsidRPr="00AE7495">
              <w:rPr>
                <w:lang w:val="fr-FR"/>
              </w:rPr>
              <w:t xml:space="preserve"> voyez aussi les notes </w:t>
            </w:r>
            <w:r w:rsidR="004E5807" w:rsidRPr="00AE7495">
              <w:rPr>
                <w:lang w:val="fr-FR"/>
              </w:rPr>
              <w:t>historiques et ethnographiqu</w:t>
            </w:r>
            <w:r w:rsidRPr="00AE7495">
              <w:rPr>
                <w:lang w:val="fr-FR"/>
              </w:rPr>
              <w:t>es</w:t>
            </w:r>
            <w:r w:rsidR="00C43E3E" w:rsidRPr="00AE7495">
              <w:rPr>
                <w:lang w:val="fr-FR"/>
              </w:rPr>
              <w:t>)</w:t>
            </w:r>
            <w:r w:rsidRPr="00AE7495">
              <w:rPr>
                <w:lang w:val="fr-FR"/>
              </w:rPr>
              <w:t xml:space="preserve"> </w:t>
            </w:r>
            <w:r w:rsidR="004F7DA8" w:rsidRPr="004F7DA8">
              <w:rPr>
                <w:b/>
                <w:bCs/>
                <w:lang w:val="fr-FR"/>
              </w:rPr>
              <w:t xml:space="preserve">Darcy et </w:t>
            </w:r>
            <w:proofErr w:type="spellStart"/>
            <w:r w:rsidR="004F7DA8" w:rsidRPr="004F7DA8">
              <w:rPr>
                <w:b/>
                <w:bCs/>
                <w:lang w:val="fr-FR"/>
              </w:rPr>
              <w:t>Kayla</w:t>
            </w:r>
            <w:proofErr w:type="spellEnd"/>
          </w:p>
        </w:tc>
      </w:tr>
      <w:tr w:rsidR="00776C14" w:rsidRPr="00AE7495" w14:paraId="16C92039" w14:textId="77777777" w:rsidTr="00776C14">
        <w:tc>
          <w:tcPr>
            <w:tcW w:w="8856" w:type="dxa"/>
          </w:tcPr>
          <w:p w14:paraId="1E2BB58B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0DE05830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72A3CFDF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116AA52F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434FC9A0" w14:textId="77777777" w:rsidR="00776C14" w:rsidRPr="00AE7495" w:rsidRDefault="00776C14" w:rsidP="009F4975">
            <w:pPr>
              <w:rPr>
                <w:lang w:val="fr-FR"/>
              </w:rPr>
            </w:pPr>
          </w:p>
          <w:p w14:paraId="30D5D7EB" w14:textId="77777777" w:rsidR="00776C14" w:rsidRPr="00AE7495" w:rsidRDefault="00776C14" w:rsidP="009F4975">
            <w:pPr>
              <w:rPr>
                <w:lang w:val="fr-FR"/>
              </w:rPr>
            </w:pPr>
          </w:p>
        </w:tc>
      </w:tr>
    </w:tbl>
    <w:p w14:paraId="3CE5F9FB" w14:textId="77777777" w:rsidR="00776C14" w:rsidRPr="00AE7495" w:rsidRDefault="00776C14" w:rsidP="00776C14">
      <w:pPr>
        <w:rPr>
          <w:lang w:val="fr-FR"/>
        </w:rPr>
      </w:pPr>
    </w:p>
    <w:sectPr w:rsidR="00776C14" w:rsidRPr="00AE7495" w:rsidSect="005D1E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4E5807"/>
    <w:rsid w:val="004F7DA8"/>
    <w:rsid w:val="00522912"/>
    <w:rsid w:val="005D1E73"/>
    <w:rsid w:val="00621C5E"/>
    <w:rsid w:val="00734E9C"/>
    <w:rsid w:val="00776C14"/>
    <w:rsid w:val="00861861"/>
    <w:rsid w:val="0087384E"/>
    <w:rsid w:val="008A1C98"/>
    <w:rsid w:val="00980712"/>
    <w:rsid w:val="009F4975"/>
    <w:rsid w:val="00AE7495"/>
    <w:rsid w:val="00B2430C"/>
    <w:rsid w:val="00B41AF3"/>
    <w:rsid w:val="00BD507C"/>
    <w:rsid w:val="00C00108"/>
    <w:rsid w:val="00C04E17"/>
    <w:rsid w:val="00C43E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363F82-438F-7B4C-8882-6B8FE12CCF24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  <a:latin typeface="Baskerville Old Face"/>
            </a:rPr>
            <a:t>1/ Maryse Condé. </a:t>
          </a:r>
          <a:r>
            <a:rPr lang="en-US" sz="1000" i="1">
              <a:solidFill>
                <a:schemeClr val="tx2"/>
              </a:solidFill>
              <a:latin typeface="Baskerville Old Face"/>
            </a:rPr>
            <a:t>Ségou: la terre en miettes</a:t>
          </a:r>
          <a:r>
            <a:rPr lang="en-US" sz="1000">
              <a:solidFill>
                <a:schemeClr val="tx2"/>
              </a:solidFill>
              <a:latin typeface="Baskerville Old Face"/>
            </a:rPr>
            <a:t>, 1985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/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/>
        </a:p>
      </dgm:t>
    </dgm:pt>
    <dgm:pt modelId="{2E56F46A-4E59-1E4D-9A1C-E448F04A75AB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  <a:latin typeface="Baskerville Old Face"/>
            </a:rPr>
            <a:t>2/ 1860:</a:t>
          </a:r>
          <a:br>
            <a:rPr lang="en-US" sz="1000">
              <a:solidFill>
                <a:schemeClr val="tx2"/>
              </a:solidFill>
              <a:latin typeface="Baskerville Old Face"/>
            </a:rPr>
          </a:br>
          <a:r>
            <a:rPr lang="en-US" sz="1000">
              <a:solidFill>
                <a:schemeClr val="tx2"/>
              </a:solidFill>
              <a:latin typeface="Baskerville Old Face"/>
            </a:rPr>
            <a:t>l'histoire de l'Afrique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 sz="1000">
            <a:solidFill>
              <a:schemeClr val="tx2"/>
            </a:solidFill>
            <a:latin typeface="Baskerville Old Face"/>
          </a:endParaRPr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/>
        </a:p>
      </dgm:t>
    </dgm:pt>
    <dgm:pt modelId="{0892E991-8B31-D74F-AD24-507064395776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  <a:latin typeface="Baskerville Old Face"/>
            </a:rPr>
            <a:t>4/ l'islam</a:t>
          </a:r>
          <a:br>
            <a:rPr lang="en-US" sz="1000">
              <a:solidFill>
                <a:schemeClr val="tx2"/>
              </a:solidFill>
              <a:latin typeface="Baskerville Old Face"/>
            </a:rPr>
          </a:br>
          <a:r>
            <a:rPr lang="en-US" sz="1000">
              <a:solidFill>
                <a:schemeClr val="tx2"/>
              </a:solidFill>
              <a:latin typeface="Baskerville Old Face"/>
            </a:rPr>
            <a:t>la deuxième colonisation de l'Afrique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 sz="1000">
            <a:solidFill>
              <a:schemeClr val="tx2"/>
            </a:solidFill>
            <a:latin typeface="Baskerville Old Face"/>
          </a:endParaRPr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/>
        </a:p>
      </dgm:t>
    </dgm:pt>
    <dgm:pt modelId="{3E7E0A9B-4814-FA42-809F-8D32866ED4A5}">
      <dgm:prSet phldrT="[Text]" custT="1"/>
      <dgm:spPr/>
      <dgm:t>
        <a:bodyPr/>
        <a:lstStyle/>
        <a:p>
          <a:r>
            <a:rPr lang="en-US" sz="1000">
              <a:solidFill>
                <a:schemeClr val="tx2"/>
              </a:solidFill>
              <a:latin typeface="Baskerville Old Face"/>
            </a:rPr>
            <a:t>3/ 1860: l'histoire française</a:t>
          </a:r>
        </a:p>
      </dgm:t>
    </dgm:pt>
    <dgm:pt modelId="{E7E08611-C2F5-DF46-B3F6-2925F0F481BB}" type="parTrans" cxnId="{A05D8367-489C-6F4B-84B2-9C013680E93D}">
      <dgm:prSet/>
      <dgm:spPr/>
      <dgm:t>
        <a:bodyPr/>
        <a:lstStyle/>
        <a:p>
          <a:endParaRPr lang="en-US" sz="1000">
            <a:solidFill>
              <a:schemeClr val="tx2"/>
            </a:solidFill>
            <a:latin typeface="Baskerville Old Face"/>
          </a:endParaRPr>
        </a:p>
      </dgm:t>
    </dgm:pt>
    <dgm:pt modelId="{4601BAEA-B1EC-0D43-80DF-D2819799DEE8}" type="sibTrans" cxnId="{A05D8367-489C-6F4B-84B2-9C013680E93D}">
      <dgm:prSet/>
      <dgm:spPr/>
      <dgm:t>
        <a:bodyPr/>
        <a:lstStyle/>
        <a:p>
          <a:endParaRPr lang="en-US"/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BF500A24-8422-5846-8F5E-525EA284891F}" type="pres">
      <dgm:prSet presAssocID="{E7E08611-C2F5-DF46-B3F6-2925F0F481BB}" presName="parTrans" presStyleLbl="bgSibTrans2D1" presStyleIdx="2" presStyleCnt="3"/>
      <dgm:spPr/>
    </dgm:pt>
    <dgm:pt modelId="{5F24293D-B10A-C040-BCB7-895F28240BB1}" type="pres">
      <dgm:prSet presAssocID="{3E7E0A9B-4814-FA42-809F-8D32866ED4A5}" presName="node" presStyleLbl="node1" presStyleIdx="2" presStyleCnt="3">
        <dgm:presLayoutVars>
          <dgm:bulletEnabled val="1"/>
        </dgm:presLayoutVars>
      </dgm:prSet>
      <dgm:spPr/>
    </dgm:pt>
  </dgm:ptLst>
  <dgm:cxnLst>
    <dgm:cxn modelId="{EA55582C-D1AE-AD43-9576-E7F9165F71FD}" type="presOf" srcId="{0892E991-8B31-D74F-AD24-507064395776}" destId="{408982B9-1FC0-C246-AE7F-0A3067BE3EEB}" srcOrd="0" destOrd="0" presId="urn:microsoft.com/office/officeart/2005/8/layout/radial4"/>
    <dgm:cxn modelId="{5F4A2233-DE5F-A844-A7AE-089104DA518C}" type="presOf" srcId="{E7E08611-C2F5-DF46-B3F6-2925F0F481BB}" destId="{BF500A24-8422-5846-8F5E-525EA284891F}" srcOrd="0" destOrd="0" presId="urn:microsoft.com/office/officeart/2005/8/layout/radial4"/>
    <dgm:cxn modelId="{3E9C654A-1E47-1545-9CB5-D5B566F3DE5E}" type="presOf" srcId="{3E7E0A9B-4814-FA42-809F-8D32866ED4A5}" destId="{5F24293D-B10A-C040-BCB7-895F28240BB1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A05D8367-489C-6F4B-84B2-9C013680E93D}" srcId="{00363F82-438F-7B4C-8882-6B8FE12CCF24}" destId="{3E7E0A9B-4814-FA42-809F-8D32866ED4A5}" srcOrd="2" destOrd="0" parTransId="{E7E08611-C2F5-DF46-B3F6-2925F0F481BB}" sibTransId="{4601BAEA-B1EC-0D43-80DF-D2819799DEE8}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5A50119B-D264-BB46-8259-862309C88473}" type="presOf" srcId="{00363F82-438F-7B4C-8882-6B8FE12CCF24}" destId="{496D98E6-2FAE-B34E-85AF-64F6FFD173DF}" srcOrd="0" destOrd="0" presId="urn:microsoft.com/office/officeart/2005/8/layout/radial4"/>
    <dgm:cxn modelId="{B43327A2-B0EC-EA4C-BB6C-CF6E85A156E7}" type="presOf" srcId="{9294FF32-AE2B-294C-BE59-F1AB3FA202DE}" destId="{738D1A6E-40E9-C84E-B282-C17A8400964F}" srcOrd="0" destOrd="0" presId="urn:microsoft.com/office/officeart/2005/8/layout/radial4"/>
    <dgm:cxn modelId="{7D90F5AE-3634-6D4F-BCF7-7204B8D754BA}" type="presOf" srcId="{769D3672-992C-8E4E-A945-1808D7FA252F}" destId="{3862AE3D-85FC-F947-A11D-4D12BCE0632B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3757A6E2-FEB8-134D-A687-1AF9AF50A57E}" type="presOf" srcId="{B5BE62F0-62F9-B748-BA33-CB7F392C1A4A}" destId="{093146A2-1BCB-7248-A0AC-80A71BF44641}" srcOrd="0" destOrd="0" presId="urn:microsoft.com/office/officeart/2005/8/layout/radial4"/>
    <dgm:cxn modelId="{1AABC8E5-58F5-984D-B8D4-7D22BA181CC1}" type="presOf" srcId="{2E56F46A-4E59-1E4D-9A1C-E448F04A75AB}" destId="{7CF3B07B-9426-F84A-930B-7057DABFDFFE}" srcOrd="0" destOrd="0" presId="urn:microsoft.com/office/officeart/2005/8/layout/radial4"/>
    <dgm:cxn modelId="{BAC902AA-4A58-0148-A53E-DE844211439E}" type="presParOf" srcId="{093146A2-1BCB-7248-A0AC-80A71BF44641}" destId="{496D98E6-2FAE-B34E-85AF-64F6FFD173DF}" srcOrd="0" destOrd="0" presId="urn:microsoft.com/office/officeart/2005/8/layout/radial4"/>
    <dgm:cxn modelId="{FFD5BD36-3DC2-254E-A4CC-6EC40E29E438}" type="presParOf" srcId="{093146A2-1BCB-7248-A0AC-80A71BF44641}" destId="{3862AE3D-85FC-F947-A11D-4D12BCE0632B}" srcOrd="1" destOrd="0" presId="urn:microsoft.com/office/officeart/2005/8/layout/radial4"/>
    <dgm:cxn modelId="{5794E2E2-2F69-0643-A499-EF124DFA23C4}" type="presParOf" srcId="{093146A2-1BCB-7248-A0AC-80A71BF44641}" destId="{7CF3B07B-9426-F84A-930B-7057DABFDFFE}" srcOrd="2" destOrd="0" presId="urn:microsoft.com/office/officeart/2005/8/layout/radial4"/>
    <dgm:cxn modelId="{2A8B419B-AFB8-D741-A1F8-75DD9B7F51B9}" type="presParOf" srcId="{093146A2-1BCB-7248-A0AC-80A71BF44641}" destId="{738D1A6E-40E9-C84E-B282-C17A8400964F}" srcOrd="3" destOrd="0" presId="urn:microsoft.com/office/officeart/2005/8/layout/radial4"/>
    <dgm:cxn modelId="{A74F260D-5E27-2541-BCB6-CA9504E02B77}" type="presParOf" srcId="{093146A2-1BCB-7248-A0AC-80A71BF44641}" destId="{408982B9-1FC0-C246-AE7F-0A3067BE3EEB}" srcOrd="4" destOrd="0" presId="urn:microsoft.com/office/officeart/2005/8/layout/radial4"/>
    <dgm:cxn modelId="{FF37B06E-AB4B-D648-8AE1-085748F0F21A}" type="presParOf" srcId="{093146A2-1BCB-7248-A0AC-80A71BF44641}" destId="{BF500A24-8422-5846-8F5E-525EA284891F}" srcOrd="5" destOrd="0" presId="urn:microsoft.com/office/officeart/2005/8/layout/radial4"/>
    <dgm:cxn modelId="{12FE2B88-6D07-D44C-9515-A1818FC4065C}" type="presParOf" srcId="{093146A2-1BCB-7248-A0AC-80A71BF44641}" destId="{5F24293D-B10A-C040-BCB7-895F28240BB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52746" y="1230340"/>
          <a:ext cx="1032341" cy="10323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2"/>
              </a:solidFill>
              <a:latin typeface="Baskerville Old Face"/>
            </a:rPr>
            <a:t>1/ Maryse Condé. </a:t>
          </a:r>
          <a:r>
            <a:rPr lang="en-US" sz="1000" i="1" kern="1200">
              <a:solidFill>
                <a:schemeClr val="tx2"/>
              </a:solidFill>
              <a:latin typeface="Baskerville Old Face"/>
            </a:rPr>
            <a:t>Ségou: la terre en miettes</a:t>
          </a:r>
          <a:r>
            <a:rPr lang="en-US" sz="1000" kern="1200">
              <a:solidFill>
                <a:schemeClr val="tx2"/>
              </a:solidFill>
              <a:latin typeface="Baskerville Old Face"/>
            </a:rPr>
            <a:t>, 1985</a:t>
          </a:r>
        </a:p>
      </dsp:txBody>
      <dsp:txXfrm>
        <a:off x="2403929" y="1381523"/>
        <a:ext cx="729975" cy="729975"/>
      </dsp:txXfrm>
    </dsp:sp>
    <dsp:sp modelId="{3862AE3D-85FC-F947-A11D-4D12BCE0632B}">
      <dsp:nvSpPr>
        <dsp:cNvPr id="0" name=""/>
        <dsp:cNvSpPr/>
      </dsp:nvSpPr>
      <dsp:spPr>
        <a:xfrm rot="12900000">
          <a:off x="1588406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F3B07B-9426-F84A-930B-7057DABFDFFE}">
      <dsp:nvSpPr>
        <dsp:cNvPr id="0" name=""/>
        <dsp:cNvSpPr/>
      </dsp:nvSpPr>
      <dsp:spPr>
        <a:xfrm>
          <a:off x="1169617" y="577734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2"/>
              </a:solidFill>
              <a:latin typeface="Baskerville Old Face"/>
            </a:rPr>
            <a:t>2/ 1860:</a:t>
          </a:r>
          <a:br>
            <a:rPr lang="en-US" sz="1000" kern="1200">
              <a:solidFill>
                <a:schemeClr val="tx2"/>
              </a:solidFill>
              <a:latin typeface="Baskerville Old Face"/>
            </a:rPr>
          </a:br>
          <a:r>
            <a:rPr lang="en-US" sz="1000" kern="1200">
              <a:solidFill>
                <a:schemeClr val="tx2"/>
              </a:solidFill>
              <a:latin typeface="Baskerville Old Face"/>
            </a:rPr>
            <a:t>l'histoire de l'Afrique</a:t>
          </a:r>
        </a:p>
      </dsp:txBody>
      <dsp:txXfrm>
        <a:off x="1192597" y="600714"/>
        <a:ext cx="934764" cy="738619"/>
      </dsp:txXfrm>
    </dsp:sp>
    <dsp:sp modelId="{738D1A6E-40E9-C84E-B282-C17A8400964F}">
      <dsp:nvSpPr>
        <dsp:cNvPr id="0" name=""/>
        <dsp:cNvSpPr/>
      </dsp:nvSpPr>
      <dsp:spPr>
        <a:xfrm rot="16200000">
          <a:off x="2373154" y="641401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8982B9-1FC0-C246-AE7F-0A3067BE3EEB}">
      <dsp:nvSpPr>
        <dsp:cNvPr id="0" name=""/>
        <dsp:cNvSpPr/>
      </dsp:nvSpPr>
      <dsp:spPr>
        <a:xfrm>
          <a:off x="2278555" y="458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2"/>
              </a:solidFill>
              <a:latin typeface="Baskerville Old Face"/>
            </a:rPr>
            <a:t>4/ l'islam</a:t>
          </a:r>
          <a:br>
            <a:rPr lang="en-US" sz="1000" kern="1200">
              <a:solidFill>
                <a:schemeClr val="tx2"/>
              </a:solidFill>
              <a:latin typeface="Baskerville Old Face"/>
            </a:rPr>
          </a:br>
          <a:r>
            <a:rPr lang="en-US" sz="1000" kern="1200">
              <a:solidFill>
                <a:schemeClr val="tx2"/>
              </a:solidFill>
              <a:latin typeface="Baskerville Old Face"/>
            </a:rPr>
            <a:t>la deuxième colonisation de l'Afrique</a:t>
          </a:r>
        </a:p>
      </dsp:txBody>
      <dsp:txXfrm>
        <a:off x="2301535" y="23438"/>
        <a:ext cx="934764" cy="738619"/>
      </dsp:txXfrm>
    </dsp:sp>
    <dsp:sp modelId="{BF500A24-8422-5846-8F5E-525EA284891F}">
      <dsp:nvSpPr>
        <dsp:cNvPr id="0" name=""/>
        <dsp:cNvSpPr/>
      </dsp:nvSpPr>
      <dsp:spPr>
        <a:xfrm rot="19500000">
          <a:off x="3157903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24293D-B10A-C040-BCB7-895F28240BB1}">
      <dsp:nvSpPr>
        <dsp:cNvPr id="0" name=""/>
        <dsp:cNvSpPr/>
      </dsp:nvSpPr>
      <dsp:spPr>
        <a:xfrm>
          <a:off x="3387493" y="577734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2"/>
              </a:solidFill>
              <a:latin typeface="Baskerville Old Face"/>
            </a:rPr>
            <a:t>3/ 1860: l'histoire française</a:t>
          </a:r>
        </a:p>
      </dsp:txBody>
      <dsp:txXfrm>
        <a:off x="3410473" y="600714"/>
        <a:ext cx="934764" cy="73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Colby College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3</cp:revision>
  <cp:lastPrinted>2012-10-28T16:10:00Z</cp:lastPrinted>
  <dcterms:created xsi:type="dcterms:W3CDTF">2016-10-25T19:41:00Z</dcterms:created>
  <dcterms:modified xsi:type="dcterms:W3CDTF">2022-03-16T14:46:00Z</dcterms:modified>
</cp:coreProperties>
</file>